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E0" w:rsidRPr="00284872" w:rsidRDefault="00AF4EE0" w:rsidP="00284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72">
        <w:rPr>
          <w:rFonts w:ascii="Times New Roman" w:hAnsi="Times New Roman" w:cs="Times New Roman"/>
          <w:b/>
          <w:sz w:val="28"/>
          <w:szCs w:val="28"/>
        </w:rPr>
        <w:t>Заседание комиссии по соблюдению требований к служебному поведению муниципальных служащих внутригородского муниципального образования города Севастополя Верхнесадовский муниципальный округ и урегулированию конфликта интересов</w:t>
      </w:r>
    </w:p>
    <w:p w:rsidR="00AC47C6" w:rsidRPr="00771A5D" w:rsidRDefault="00AF4EE0" w:rsidP="00AF4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25.09.2020                                                                               с. Верхнесадовое</w:t>
      </w:r>
    </w:p>
    <w:p w:rsidR="00771A5D" w:rsidRPr="00771A5D" w:rsidRDefault="00771A5D" w:rsidP="00AF4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представление прокуратуры Нахимовского района от 10.09.2020 АЕ № 001742.</w:t>
      </w:r>
      <w:bookmarkStart w:id="0" w:name="_GoBack"/>
      <w:bookmarkEnd w:id="0"/>
    </w:p>
    <w:p w:rsidR="00AF4EE0" w:rsidRDefault="00AF4EE0" w:rsidP="0028487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заседания: </w:t>
      </w:r>
    </w:p>
    <w:p w:rsidR="00AF4EE0" w:rsidRDefault="00AF4EE0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фактов, изложенных в представлении прокуратуры Нахимовского района г. Севастополя об устранении нарушений законодательства о противодействии коррупции, причин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способствующих от 19.09.2020, свидетельствующих о нарушении муниципальными служащими ст. 8 Федерального закона №</w:t>
      </w:r>
      <w:r w:rsidR="00284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273-ЗФ «О противодействии коррупции».</w:t>
      </w:r>
    </w:p>
    <w:p w:rsidR="00AF4EE0" w:rsidRDefault="00AF4EE0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уведомления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1335 от 23.09.2020) о заключении трудового договора с бывшим муниципальным служащим в целях предотвращения возможного конфликта интересов.</w:t>
      </w:r>
    </w:p>
    <w:p w:rsidR="00AF4EE0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BF1167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вопросу: </w:t>
      </w:r>
      <w:r w:rsidR="00284872">
        <w:rPr>
          <w:rFonts w:ascii="Times New Roman" w:hAnsi="Times New Roman" w:cs="Times New Roman"/>
          <w:sz w:val="28"/>
          <w:szCs w:val="28"/>
        </w:rPr>
        <w:t>Установить, что сведения, указанные в декларациях о доходах, об имуществе и обязательствах имущественного характера за 2018-2019 года, представленные муниципальными служащими, являются неполными и недостоверными. Исходя из обстоятельств, что неполнота сведений вызвана недостоверными сведениями, выданными финансовыми организациями – банками, в виду явного отсутствия умысла на предоставление недостоверных сведений и неполных сведений, учитывая, что подобные нарушения были совершены впервые, муниципальные служащие привлечены к дисциплинарной ответственности в виде замечания.</w:t>
      </w:r>
    </w:p>
    <w:p w:rsidR="00BF1167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вопросу: </w:t>
      </w:r>
      <w:r w:rsidR="009F7429">
        <w:rPr>
          <w:rFonts w:ascii="Times New Roman" w:hAnsi="Times New Roman" w:cs="Times New Roman"/>
          <w:sz w:val="28"/>
          <w:szCs w:val="28"/>
        </w:rPr>
        <w:t>Установить, что функции  муниципального (административного) управления данной организацией не входили в должностные  (служебные) обязанности указанного муниципального служащего</w:t>
      </w:r>
      <w:r w:rsidR="002D7A5C">
        <w:rPr>
          <w:rFonts w:ascii="Times New Roman" w:hAnsi="Times New Roman" w:cs="Times New Roman"/>
          <w:sz w:val="28"/>
          <w:szCs w:val="28"/>
        </w:rPr>
        <w:t>.</w:t>
      </w:r>
    </w:p>
    <w:p w:rsidR="002D7A5C" w:rsidRDefault="002D7A5C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67" w:rsidRPr="00AF4EE0" w:rsidRDefault="00BF1167" w:rsidP="00AF4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167" w:rsidRPr="00AF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60"/>
    <w:rsid w:val="0018136E"/>
    <w:rsid w:val="00261557"/>
    <w:rsid w:val="00284872"/>
    <w:rsid w:val="002D7A5C"/>
    <w:rsid w:val="005D2CA3"/>
    <w:rsid w:val="00771A5D"/>
    <w:rsid w:val="00925960"/>
    <w:rsid w:val="009F7429"/>
    <w:rsid w:val="00AC47C6"/>
    <w:rsid w:val="00AF4EE0"/>
    <w:rsid w:val="00BF1167"/>
    <w:rsid w:val="00D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2021-02-24T07:51:00Z</dcterms:created>
  <dcterms:modified xsi:type="dcterms:W3CDTF">2021-02-24T11:41:00Z</dcterms:modified>
</cp:coreProperties>
</file>